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5024D3" w:rsidRPr="001634F8">
        <w:rPr>
          <w:rFonts w:ascii="Verdana" w:hAnsi="Verdana"/>
          <w:b/>
          <w:sz w:val="18"/>
          <w:szCs w:val="18"/>
        </w:rPr>
        <w:t>Údržba, opravy a odstraňování závad u ST v roce 2019,2020_ú</w:t>
      </w:r>
      <w:r w:rsidR="005024D3">
        <w:rPr>
          <w:rFonts w:ascii="Verdana" w:hAnsi="Verdana"/>
          <w:b/>
          <w:sz w:val="18"/>
          <w:szCs w:val="18"/>
        </w:rPr>
        <w:t>držba trati Velké Meziříčí - Studenec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024D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024D3" w:rsidRPr="005024D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694AEA-AA60-4627-AC6F-61A1015A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2018-03-26T11:24:00Z</cp:lastPrinted>
  <dcterms:created xsi:type="dcterms:W3CDTF">2018-11-26T13:42:00Z</dcterms:created>
  <dcterms:modified xsi:type="dcterms:W3CDTF">2020-03-13T11:03:00Z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